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5F" w:rsidRPr="00A72D2B" w:rsidRDefault="006F1A5F" w:rsidP="006F1A5F">
      <w:pPr>
        <w:jc w:val="center"/>
        <w:rPr>
          <w:b/>
          <w:bCs/>
        </w:rPr>
      </w:pPr>
      <w:r w:rsidRPr="00A72D2B">
        <w:rPr>
          <w:b/>
          <w:bCs/>
        </w:rPr>
        <w:t>СОВЕТ ДЕПУТАТОВ</w:t>
      </w:r>
    </w:p>
    <w:p w:rsidR="006F1A5F" w:rsidRPr="00A72D2B" w:rsidRDefault="006F1A5F" w:rsidP="006F1A5F">
      <w:pPr>
        <w:jc w:val="center"/>
        <w:rPr>
          <w:b/>
          <w:bCs/>
        </w:rPr>
      </w:pPr>
      <w:r w:rsidRPr="00A72D2B">
        <w:rPr>
          <w:b/>
          <w:bCs/>
        </w:rPr>
        <w:t>МУНИЦИПАЛЬНОГО ОБРАЗОВАНИЯ</w:t>
      </w:r>
    </w:p>
    <w:p w:rsidR="006961F6" w:rsidRDefault="006961F6" w:rsidP="006F1A5F">
      <w:pPr>
        <w:jc w:val="center"/>
        <w:rPr>
          <w:b/>
          <w:bCs/>
        </w:rPr>
      </w:pPr>
      <w:r>
        <w:rPr>
          <w:b/>
          <w:bCs/>
        </w:rPr>
        <w:t>ПРИОЗЕРСКИЙ МУНИЦИПАЛЬНЫЙ РАЙОН</w:t>
      </w:r>
    </w:p>
    <w:p w:rsidR="006F1A5F" w:rsidRPr="00A72D2B" w:rsidRDefault="006F1A5F" w:rsidP="006F1A5F">
      <w:pPr>
        <w:jc w:val="center"/>
        <w:rPr>
          <w:b/>
          <w:bCs/>
        </w:rPr>
      </w:pPr>
      <w:r w:rsidRPr="00A72D2B">
        <w:rPr>
          <w:b/>
          <w:bCs/>
        </w:rPr>
        <w:t>ЛЕНИНГРАДСКОЙ ОБЛАСТИ</w:t>
      </w:r>
    </w:p>
    <w:p w:rsidR="006F1A5F" w:rsidRPr="00A72D2B" w:rsidRDefault="006F1A5F" w:rsidP="006F1A5F">
      <w:pPr>
        <w:jc w:val="center"/>
        <w:rPr>
          <w:b/>
          <w:bCs/>
        </w:rPr>
      </w:pPr>
    </w:p>
    <w:p w:rsidR="006F1A5F" w:rsidRPr="00A72D2B" w:rsidRDefault="00165B85" w:rsidP="006F1A5F">
      <w:pPr>
        <w:jc w:val="center"/>
        <w:rPr>
          <w:b/>
          <w:bCs/>
        </w:rPr>
      </w:pPr>
      <w:r w:rsidRPr="00A72D2B">
        <w:rPr>
          <w:b/>
          <w:bCs/>
        </w:rPr>
        <w:t>РЕШЕНИ</w:t>
      </w:r>
      <w:r w:rsidR="008B463D">
        <w:rPr>
          <w:b/>
          <w:bCs/>
        </w:rPr>
        <w:t>Е</w:t>
      </w:r>
    </w:p>
    <w:p w:rsidR="00165B85" w:rsidRPr="00A72D2B" w:rsidRDefault="00165B85" w:rsidP="006F1A5F"/>
    <w:p w:rsidR="0053699E" w:rsidRPr="00A72D2B" w:rsidRDefault="008B463D" w:rsidP="006F1A5F">
      <w:r>
        <w:t>17 апре</w:t>
      </w:r>
      <w:r w:rsidR="00475F48" w:rsidRPr="00A72D2B">
        <w:t>ля 2018</w:t>
      </w:r>
      <w:r w:rsidR="0053699E" w:rsidRPr="00A72D2B">
        <w:t xml:space="preserve"> года</w:t>
      </w:r>
      <w:r>
        <w:t xml:space="preserve"> № </w:t>
      </w:r>
      <w:r w:rsidR="00434FE4">
        <w:t>2</w:t>
      </w:r>
      <w:r w:rsidR="006F108C">
        <w:t>50</w:t>
      </w:r>
    </w:p>
    <w:p w:rsidR="0053699E" w:rsidRPr="00A72D2B" w:rsidRDefault="0053699E" w:rsidP="006F1A5F"/>
    <w:p w:rsidR="006F1A5F" w:rsidRPr="00A72D2B" w:rsidRDefault="006961F6" w:rsidP="006F1A5F">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1.45pt;margin-top:3.75pt;width:178.85pt;height:68.1pt;z-index:251658240;visibility:visible;mso-height-percent:0;mso-wrap-distance-left:9.05pt;mso-wrap-distance-top:0;mso-wrap-distance-right:9.05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" stroked="f">
            <v:textbox style="mso-next-textbox:#Text Box 2" inset="0,0,0,0">
              <w:txbxContent>
                <w:p w:rsidR="006F1A5F" w:rsidRDefault="006F1A5F" w:rsidP="006F1A5F">
                  <w:pPr>
                    <w:jc w:val="both"/>
                  </w:pPr>
                  <w:r>
                    <w:t xml:space="preserve">О внесении изменений и дополнений в Устав муниципального образования Приозерский муниципальный район </w:t>
                  </w:r>
                  <w:r w:rsidR="00CF1278">
                    <w:t>Ленинградской области</w:t>
                  </w:r>
                </w:p>
              </w:txbxContent>
            </v:textbox>
          </v:shape>
        </w:pict>
      </w:r>
    </w:p>
    <w:p w:rsidR="006F1A5F" w:rsidRPr="00A72D2B" w:rsidRDefault="006F1A5F" w:rsidP="00165B85">
      <w:r w:rsidRPr="00A72D2B">
        <w:t xml:space="preserve">               </w:t>
      </w:r>
      <w:r w:rsidRPr="00A72D2B">
        <w:tab/>
      </w:r>
      <w:r w:rsidRPr="00A72D2B">
        <w:tab/>
        <w:t xml:space="preserve">    </w:t>
      </w:r>
    </w:p>
    <w:p w:rsidR="006F1A5F" w:rsidRPr="00A72D2B" w:rsidRDefault="006F1A5F" w:rsidP="006F1A5F"/>
    <w:p w:rsidR="006F1A5F" w:rsidRPr="00A72D2B" w:rsidRDefault="006F1A5F" w:rsidP="006F1A5F">
      <w:pPr>
        <w:ind w:firstLine="720"/>
        <w:jc w:val="both"/>
      </w:pPr>
    </w:p>
    <w:p w:rsidR="006F1A5F" w:rsidRPr="00A72D2B" w:rsidRDefault="006F1A5F" w:rsidP="006F1A5F">
      <w:pPr>
        <w:ind w:firstLine="720"/>
        <w:jc w:val="both"/>
      </w:pPr>
    </w:p>
    <w:p w:rsidR="00165B85" w:rsidRPr="00A72D2B" w:rsidRDefault="00165B85" w:rsidP="00DC44E4">
      <w:pPr>
        <w:jc w:val="both"/>
      </w:pPr>
    </w:p>
    <w:p w:rsidR="00B655A7" w:rsidRDefault="00B655A7" w:rsidP="006326DD">
      <w:pPr>
        <w:ind w:firstLine="720"/>
        <w:jc w:val="both"/>
      </w:pPr>
    </w:p>
    <w:p w:rsidR="006F1A5F" w:rsidRPr="00A72D2B" w:rsidRDefault="006F1A5F" w:rsidP="000B1C9E">
      <w:pPr>
        <w:ind w:firstLine="720"/>
        <w:jc w:val="both"/>
      </w:pPr>
      <w:r w:rsidRPr="00A72D2B">
        <w:t>В соответствии</w:t>
      </w:r>
      <w:r w:rsidR="00165B85" w:rsidRPr="00A72D2B">
        <w:t xml:space="preserve"> с Федеральным законом от 06 октября </w:t>
      </w:r>
      <w:r w:rsidRPr="00A72D2B">
        <w:t xml:space="preserve">2003 </w:t>
      </w:r>
      <w:r w:rsidR="00165B85" w:rsidRPr="00A72D2B">
        <w:t>года № 131-</w:t>
      </w:r>
      <w:r w:rsidRPr="00A72D2B">
        <w:t>ФЗ «Об общих принципах организации местного самоуправления в Российской Федерации» (в редакции Федеральных закон</w:t>
      </w:r>
      <w:bookmarkStart w:id="0" w:name="_GoBack"/>
      <w:bookmarkEnd w:id="0"/>
      <w:r w:rsidRPr="00A72D2B">
        <w:t>ов</w:t>
      </w:r>
      <w:r w:rsidR="00E162E7" w:rsidRPr="00A72D2B">
        <w:t xml:space="preserve"> от 03 апреля 2017 года №</w:t>
      </w:r>
      <w:r w:rsidR="007A5E48" w:rsidRPr="00A72D2B">
        <w:t xml:space="preserve"> </w:t>
      </w:r>
      <w:r w:rsidR="00E162E7" w:rsidRPr="00A72D2B">
        <w:t>64-ФЗ,</w:t>
      </w:r>
      <w:r w:rsidRPr="00A72D2B">
        <w:t xml:space="preserve"> </w:t>
      </w:r>
      <w:r w:rsidR="00ED635F" w:rsidRPr="00A72D2B">
        <w:t>от 07 июня 2017 года №</w:t>
      </w:r>
      <w:r w:rsidR="007A5E48" w:rsidRPr="00A72D2B">
        <w:t xml:space="preserve"> </w:t>
      </w:r>
      <w:r w:rsidR="00ED635F" w:rsidRPr="00A72D2B">
        <w:t xml:space="preserve">107-ФЗ; </w:t>
      </w:r>
      <w:r w:rsidR="00165B85" w:rsidRPr="00A72D2B">
        <w:t>от</w:t>
      </w:r>
      <w:r w:rsidR="00943C43" w:rsidRPr="00A72D2B">
        <w:t xml:space="preserve"> 18 июля 2017 года №</w:t>
      </w:r>
      <w:r w:rsidR="007A5E48" w:rsidRPr="00A72D2B">
        <w:t xml:space="preserve"> </w:t>
      </w:r>
      <w:r w:rsidR="00943C43" w:rsidRPr="00A72D2B">
        <w:t xml:space="preserve">171-ФЗ; </w:t>
      </w:r>
      <w:r w:rsidR="0090163E" w:rsidRPr="00A72D2B">
        <w:t>26 июля 2017 года № 202-ФЗ;</w:t>
      </w:r>
      <w:r w:rsidR="007A5E48" w:rsidRPr="00A72D2B">
        <w:t xml:space="preserve"> от 30 октября 2017 года № 299-ФЗ; </w:t>
      </w:r>
      <w:r w:rsidR="00620C1F" w:rsidRPr="00A72D2B">
        <w:t>от 05 декабря</w:t>
      </w:r>
      <w:r w:rsidR="00B50764" w:rsidRPr="00A72D2B">
        <w:t xml:space="preserve"> 2017 года № 380-ФЗ;</w:t>
      </w:r>
      <w:r w:rsidR="00266F13" w:rsidRPr="00266F13">
        <w:t xml:space="preserve"> </w:t>
      </w:r>
      <w:r w:rsidR="00266F13" w:rsidRPr="00A72D2B">
        <w:t xml:space="preserve">от 05 декабря 2017 года № </w:t>
      </w:r>
      <w:r w:rsidR="00266F13">
        <w:t>392-ФЗ;</w:t>
      </w:r>
      <w:r w:rsidR="00B50764" w:rsidRPr="00A72D2B">
        <w:t xml:space="preserve"> </w:t>
      </w:r>
      <w:r w:rsidR="007A5E48" w:rsidRPr="00A72D2B">
        <w:t xml:space="preserve">от 29 декабря </w:t>
      </w:r>
      <w:r w:rsidR="003C53A1" w:rsidRPr="00A72D2B">
        <w:t>2017 года №</w:t>
      </w:r>
      <w:r w:rsidR="009337BE">
        <w:t xml:space="preserve"> 455-ФЗ</w:t>
      </w:r>
      <w:r w:rsidR="00EE4F73" w:rsidRPr="00A72D2B">
        <w:t>)</w:t>
      </w:r>
      <w:r w:rsidRPr="00A72D2B">
        <w:t xml:space="preserve"> Совет депутатов муниципального образования Приозерский муниципальный район Ленинградской области РЕШИЛ:</w:t>
      </w:r>
    </w:p>
    <w:p w:rsidR="006F1A5F" w:rsidRDefault="006F1A5F" w:rsidP="003C53A1">
      <w:pPr>
        <w:pStyle w:val="a5"/>
        <w:numPr>
          <w:ilvl w:val="1"/>
          <w:numId w:val="1"/>
        </w:numPr>
        <w:tabs>
          <w:tab w:val="clear" w:pos="1440"/>
          <w:tab w:val="num" w:pos="0"/>
          <w:tab w:val="left" w:pos="750"/>
        </w:tabs>
        <w:ind w:left="0" w:firstLine="720"/>
        <w:jc w:val="both"/>
      </w:pPr>
      <w:r w:rsidRPr="00A72D2B">
        <w:t>Внести в Устав муниципального образования Приозерский муниципальный район Ленинградской области, утвержденный решением Совета депутатов от 13 ноября 2012 года № 225, следующие изменения и дополнения:</w:t>
      </w:r>
    </w:p>
    <w:p w:rsidR="00266F13" w:rsidRDefault="00266F13" w:rsidP="00266F13">
      <w:pPr>
        <w:pStyle w:val="a5"/>
        <w:numPr>
          <w:ilvl w:val="0"/>
          <w:numId w:val="14"/>
        </w:numPr>
        <w:tabs>
          <w:tab w:val="left" w:pos="750"/>
        </w:tabs>
        <w:ind w:hanging="11"/>
        <w:jc w:val="both"/>
      </w:pPr>
      <w:r>
        <w:t>пункт 13 части 1 статьи 10 изложить в следующей редакции:</w:t>
      </w:r>
    </w:p>
    <w:p w:rsidR="00266F13" w:rsidRPr="00266F13" w:rsidRDefault="00EF41FE" w:rsidP="00EF41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F13" w:rsidRPr="00266F13">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66F13">
        <w:rPr>
          <w:rFonts w:ascii="Times New Roman" w:hAnsi="Times New Roman" w:cs="Times New Roman"/>
          <w:sz w:val="24"/>
          <w:szCs w:val="24"/>
        </w:rPr>
        <w:t>»;</w:t>
      </w:r>
    </w:p>
    <w:p w:rsidR="00DD22E3" w:rsidRPr="00A72D2B" w:rsidRDefault="00DD22E3"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1 статьи 10 дополнить пунктом 15 следующего содержания:</w:t>
      </w:r>
    </w:p>
    <w:p w:rsidR="00DD22E3" w:rsidRPr="00A72D2B" w:rsidRDefault="00DD22E3"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22E3" w:rsidRPr="00A72D2B" w:rsidRDefault="00DD22E3"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пункт 6 части 1 статьи 11 изложить в следующей редакции:</w:t>
      </w:r>
    </w:p>
    <w:p w:rsidR="00DD22E3" w:rsidRPr="00A72D2B" w:rsidRDefault="00DD22E3"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17C6A" w:rsidRPr="00A72D2B" w:rsidRDefault="00217C6A" w:rsidP="003C53A1">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1 статьи 11 дополнить пунктом 10.1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«10.1) полномочиями в сфере стратегического планирования, предусмотренными Федеральным </w:t>
      </w:r>
      <w:hyperlink r:id="rId6"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28 июня 2014 года № 172-ФЗ «</w:t>
      </w:r>
      <w:r w:rsidRPr="00A72D2B">
        <w:rPr>
          <w:rFonts w:ascii="Times New Roman" w:hAnsi="Times New Roman" w:cs="Times New Roman"/>
          <w:sz w:val="24"/>
          <w:szCs w:val="24"/>
        </w:rPr>
        <w:t>О стратегическом план</w:t>
      </w:r>
      <w:r w:rsidR="003C255D" w:rsidRPr="00A72D2B">
        <w:rPr>
          <w:rFonts w:ascii="Times New Roman" w:hAnsi="Times New Roman" w:cs="Times New Roman"/>
          <w:sz w:val="24"/>
          <w:szCs w:val="24"/>
        </w:rPr>
        <w:t>ировании в Российской Федерации»</w:t>
      </w:r>
      <w:r w:rsidRPr="00A72D2B">
        <w:rPr>
          <w:rFonts w:ascii="Times New Roman" w:hAnsi="Times New Roman" w:cs="Times New Roman"/>
          <w:sz w:val="24"/>
          <w:szCs w:val="24"/>
        </w:rPr>
        <w:t xml:space="preserve">;»; </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наименование статьи 18 изложить в следующей редакции:</w:t>
      </w:r>
    </w:p>
    <w:p w:rsidR="00217C6A" w:rsidRPr="00A72D2B" w:rsidRDefault="00217C6A" w:rsidP="003C53A1">
      <w:pPr>
        <w:pStyle w:val="ConsPlusTitle"/>
        <w:tabs>
          <w:tab w:val="num" w:pos="0"/>
        </w:tabs>
        <w:ind w:firstLine="720"/>
        <w:jc w:val="both"/>
        <w:outlineLvl w:val="1"/>
        <w:rPr>
          <w:rFonts w:ascii="Times New Roman" w:hAnsi="Times New Roman" w:cs="Times New Roman"/>
          <w:sz w:val="24"/>
          <w:szCs w:val="24"/>
        </w:rPr>
      </w:pPr>
      <w:r w:rsidRPr="00A72D2B">
        <w:rPr>
          <w:rFonts w:ascii="Times New Roman" w:hAnsi="Times New Roman" w:cs="Times New Roman"/>
          <w:b w:val="0"/>
          <w:sz w:val="24"/>
          <w:szCs w:val="24"/>
        </w:rPr>
        <w:t>«Статья 18. Публичные слушания, общественные обсуждения.»;</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3 части 15 статьи 18 излож</w:t>
      </w:r>
      <w:r w:rsidR="003C255D" w:rsidRPr="00A72D2B">
        <w:rPr>
          <w:rFonts w:ascii="Times New Roman" w:hAnsi="Times New Roman" w:cs="Times New Roman"/>
          <w:sz w:val="24"/>
          <w:szCs w:val="24"/>
        </w:rPr>
        <w:t>ить в следующей редакции:</w:t>
      </w:r>
    </w:p>
    <w:p w:rsidR="00217C6A" w:rsidRPr="00A72D2B" w:rsidRDefault="00217C6A" w:rsidP="003C255D">
      <w:pPr>
        <w:pStyle w:val="ConsPlusNormal"/>
        <w:tabs>
          <w:tab w:val="num" w:pos="0"/>
        </w:tabs>
        <w:ind w:firstLine="709"/>
        <w:jc w:val="both"/>
        <w:rPr>
          <w:rFonts w:ascii="Times New Roman" w:hAnsi="Times New Roman" w:cs="Times New Roman"/>
          <w:sz w:val="24"/>
          <w:szCs w:val="24"/>
        </w:rPr>
      </w:pPr>
      <w:r w:rsidRPr="00A72D2B">
        <w:rPr>
          <w:rFonts w:ascii="Times New Roman" w:hAnsi="Times New Roman" w:cs="Times New Roman"/>
          <w:sz w:val="24"/>
          <w:szCs w:val="24"/>
        </w:rPr>
        <w:t>«3) проект стратегии социально-экономического развития муниципального района;»;</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lastRenderedPageBreak/>
        <w:t xml:space="preserve">пункты 5, 6, 7, 8, 9 части 15 статьи </w:t>
      </w:r>
      <w:r w:rsidR="009337BE">
        <w:rPr>
          <w:rFonts w:ascii="Times New Roman" w:hAnsi="Times New Roman" w:cs="Times New Roman"/>
          <w:sz w:val="24"/>
          <w:szCs w:val="24"/>
        </w:rPr>
        <w:t>18 признать утратившими силу;»;</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статью 18 дополнить частью 15.1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района с учетом положений законодательства о градостроительной деятельности.»;</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4 части 1 статьи 25 изложить в следующей редакции:</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«4) утверждение стратегии социально-экономического развития муниципального района;»;</w:t>
      </w:r>
    </w:p>
    <w:p w:rsidR="00217C6A" w:rsidRPr="00A72D2B" w:rsidRDefault="00217C6A" w:rsidP="003C255D">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5 статьи 29 изложить в следующей редакции:</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«5. Глава муниципального района должен соблюдать ограничения, запреты, исполнять обязанности, которые установлены Федеральным </w:t>
      </w:r>
      <w:hyperlink r:id="rId7"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25 декабря 2008 года № 273-ФЗ «</w:t>
      </w:r>
      <w:r w:rsidRPr="00A72D2B">
        <w:rPr>
          <w:rFonts w:ascii="Times New Roman" w:hAnsi="Times New Roman" w:cs="Times New Roman"/>
          <w:sz w:val="24"/>
          <w:szCs w:val="24"/>
        </w:rPr>
        <w:t>О противод</w:t>
      </w:r>
      <w:r w:rsidR="003C255D" w:rsidRPr="00A72D2B">
        <w:rPr>
          <w:rFonts w:ascii="Times New Roman" w:hAnsi="Times New Roman" w:cs="Times New Roman"/>
          <w:sz w:val="24"/>
          <w:szCs w:val="24"/>
        </w:rPr>
        <w:t>ействии коррупции»</w:t>
      </w:r>
      <w:r w:rsidRPr="00A72D2B">
        <w:rPr>
          <w:rFonts w:ascii="Times New Roman" w:hAnsi="Times New Roman" w:cs="Times New Roman"/>
          <w:sz w:val="24"/>
          <w:szCs w:val="24"/>
        </w:rPr>
        <w:t xml:space="preserve">, Федеральным </w:t>
      </w:r>
      <w:hyperlink r:id="rId8" w:history="1">
        <w:r w:rsidRPr="00A72D2B">
          <w:rPr>
            <w:rFonts w:ascii="Times New Roman" w:hAnsi="Times New Roman" w:cs="Times New Roman"/>
            <w:sz w:val="24"/>
            <w:szCs w:val="24"/>
          </w:rPr>
          <w:t>законом</w:t>
        </w:r>
      </w:hyperlink>
      <w:r w:rsidR="003C255D"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должн</w:t>
      </w:r>
      <w:r w:rsidR="003C255D" w:rsidRPr="00A72D2B">
        <w:rPr>
          <w:rFonts w:ascii="Times New Roman" w:hAnsi="Times New Roman" w:cs="Times New Roman"/>
          <w:sz w:val="24"/>
          <w:szCs w:val="24"/>
        </w:rPr>
        <w:t>ости, и иных лиц их доходам»</w:t>
      </w:r>
      <w:r w:rsidRPr="00A72D2B">
        <w:rPr>
          <w:rFonts w:ascii="Times New Roman" w:hAnsi="Times New Roman" w:cs="Times New Roman"/>
          <w:sz w:val="24"/>
          <w:szCs w:val="24"/>
        </w:rPr>
        <w:t xml:space="preserve">, Федеральным </w:t>
      </w:r>
      <w:hyperlink r:id="rId9"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7 мая 2013 года </w:t>
      </w:r>
      <w:r w:rsidR="003C255D" w:rsidRPr="00A72D2B">
        <w:rPr>
          <w:rFonts w:ascii="Times New Roman" w:hAnsi="Times New Roman" w:cs="Times New Roman"/>
          <w:sz w:val="24"/>
          <w:szCs w:val="24"/>
        </w:rPr>
        <w:t>№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255D"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w:t>
      </w:r>
    </w:p>
    <w:p w:rsidR="00217C6A" w:rsidRPr="00A72D2B" w:rsidRDefault="00217C6A" w:rsidP="003C255D">
      <w:pPr>
        <w:pStyle w:val="ConsPlusNormal"/>
        <w:numPr>
          <w:ilvl w:val="0"/>
          <w:numId w:val="14"/>
        </w:numPr>
        <w:tabs>
          <w:tab w:val="num" w:pos="0"/>
        </w:tabs>
        <w:ind w:left="0" w:firstLine="720"/>
        <w:jc w:val="both"/>
        <w:rPr>
          <w:rFonts w:ascii="Times New Roman" w:hAnsi="Times New Roman" w:cs="Times New Roman"/>
          <w:sz w:val="24"/>
          <w:szCs w:val="24"/>
        </w:rPr>
      </w:pPr>
      <w:r w:rsidRPr="00A72D2B">
        <w:rPr>
          <w:rFonts w:ascii="Times New Roman" w:hAnsi="Times New Roman" w:cs="Times New Roman"/>
          <w:sz w:val="24"/>
          <w:szCs w:val="24"/>
        </w:rPr>
        <w:t>часть 3 статьи 32 изложить в следующей редакции:</w:t>
      </w:r>
    </w:p>
    <w:p w:rsidR="00DD22E3"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«3. В случае, если глава муниципального </w:t>
      </w:r>
      <w:r w:rsidR="007C7CAD" w:rsidRPr="00A72D2B">
        <w:rPr>
          <w:rFonts w:ascii="Times New Roman" w:hAnsi="Times New Roman" w:cs="Times New Roman"/>
          <w:sz w:val="24"/>
          <w:szCs w:val="24"/>
        </w:rPr>
        <w:t>района</w:t>
      </w:r>
      <w:r w:rsidRPr="00A72D2B">
        <w:rPr>
          <w:rFonts w:ascii="Times New Roman" w:hAnsi="Times New Roman" w:cs="Times New Roman"/>
          <w:sz w:val="24"/>
          <w:szCs w:val="24"/>
        </w:rPr>
        <w:t xml:space="preserve">,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района либо на основании решения Совета депутатов муниципального района об удалении </w:t>
      </w:r>
      <w:r w:rsidR="003C255D" w:rsidRPr="00A72D2B">
        <w:rPr>
          <w:rFonts w:ascii="Times New Roman" w:hAnsi="Times New Roman" w:cs="Times New Roman"/>
          <w:sz w:val="24"/>
          <w:szCs w:val="24"/>
        </w:rPr>
        <w:t>главы муниципального района</w:t>
      </w:r>
      <w:r w:rsidRPr="00A72D2B">
        <w:rPr>
          <w:rFonts w:ascii="Times New Roman" w:hAnsi="Times New Roman" w:cs="Times New Roman"/>
          <w:sz w:val="24"/>
          <w:szCs w:val="24"/>
        </w:rPr>
        <w:t xml:space="preserve"> в отставку, обжалует данные правовой акт или решение в судебном порядке, Совет депутатов муниципального района не вправе принимать решение об избрании главы муниципального района, избираемого Советом депутатов муниципального района из своего состава до вступления решения суда в законную силу.»;</w:t>
      </w:r>
    </w:p>
    <w:p w:rsidR="00217C6A" w:rsidRPr="00A72D2B" w:rsidRDefault="00217C6A" w:rsidP="006960D6">
      <w:pPr>
        <w:pStyle w:val="a5"/>
        <w:numPr>
          <w:ilvl w:val="0"/>
          <w:numId w:val="14"/>
        </w:numPr>
        <w:tabs>
          <w:tab w:val="num" w:pos="0"/>
          <w:tab w:val="left" w:pos="426"/>
        </w:tabs>
        <w:ind w:left="0" w:firstLine="709"/>
        <w:jc w:val="both"/>
      </w:pPr>
      <w:r w:rsidRPr="00A72D2B">
        <w:t>статью 32 дополнить частью 4 следующего содержания:</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«4.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217C6A" w:rsidRPr="00A72D2B" w:rsidRDefault="00217C6A"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При этом если до истечения срока полномочий Совета депутатов муниципального района осталось менее шести месяцев, избрание главы муниципального района из состава Совета депутатов муниципального района осуществляется на первом заседании вновь избранного Совета депутатов муниципального района.»;</w:t>
      </w:r>
    </w:p>
    <w:p w:rsidR="00FC3E87" w:rsidRPr="00A72D2B" w:rsidRDefault="00FC3E87" w:rsidP="006960D6">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2 части 5 статьи 33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статью 33 дополнить частями 6.1, 6.2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A72D2B">
          <w:rPr>
            <w:rFonts w:ascii="Times New Roman" w:hAnsi="Times New Roman" w:cs="Times New Roman"/>
            <w:sz w:val="24"/>
            <w:szCs w:val="24"/>
          </w:rPr>
          <w:t>законодательством</w:t>
        </w:r>
      </w:hyperlink>
      <w:r w:rsidRPr="00A72D2B">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w:t>
      </w:r>
      <w:r w:rsidR="00CC3E65" w:rsidRPr="00A72D2B">
        <w:rPr>
          <w:rFonts w:ascii="Times New Roman" w:hAnsi="Times New Roman" w:cs="Times New Roman"/>
          <w:sz w:val="24"/>
          <w:szCs w:val="24"/>
        </w:rPr>
        <w:t>уникационной сети «Интернет»</w:t>
      </w:r>
      <w:r w:rsidRPr="00A72D2B">
        <w:rPr>
          <w:rFonts w:ascii="Times New Roman" w:hAnsi="Times New Roman" w:cs="Times New Roman"/>
          <w:sz w:val="24"/>
          <w:szCs w:val="24"/>
        </w:rPr>
        <w:t xml:space="preserve"> или предоставляются для опубликования средствам массовой информации в порядке, определяемом муниципальными правовыми актами.»;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статью 33 дополнить частями 12,</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13,</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14,</w:t>
      </w:r>
      <w:r w:rsidR="00CC3E65" w:rsidRPr="00A72D2B">
        <w:rPr>
          <w:rFonts w:ascii="Times New Roman" w:hAnsi="Times New Roman" w:cs="Times New Roman"/>
          <w:sz w:val="24"/>
          <w:szCs w:val="24"/>
        </w:rPr>
        <w:t xml:space="preserve"> </w:t>
      </w:r>
      <w:r w:rsidRPr="00A72D2B">
        <w:rPr>
          <w:rFonts w:ascii="Times New Roman" w:hAnsi="Times New Roman" w:cs="Times New Roman"/>
          <w:sz w:val="24"/>
          <w:szCs w:val="24"/>
        </w:rPr>
        <w:t>15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72D2B">
        <w:rPr>
          <w:rFonts w:ascii="Times New Roman" w:hAnsi="Times New Roman" w:cs="Times New Roman"/>
          <w:sz w:val="24"/>
          <w:szCs w:val="24"/>
        </w:rPr>
        <w:t>транспортной</w:t>
      </w:r>
      <w:proofErr w:type="gramEnd"/>
      <w:r w:rsidRPr="00A72D2B">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13. Администрация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14.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A72D2B">
          <w:rPr>
            <w:rFonts w:ascii="Times New Roman" w:hAnsi="Times New Roman" w:cs="Times New Roman"/>
            <w:sz w:val="24"/>
            <w:szCs w:val="24"/>
          </w:rPr>
          <w:t>административную ответственность</w:t>
        </w:r>
      </w:hyperlink>
      <w:r w:rsidRPr="00A72D2B">
        <w:rPr>
          <w:rFonts w:ascii="Times New Roman" w:hAnsi="Times New Roman" w:cs="Times New Roman"/>
          <w:sz w:val="24"/>
          <w:szCs w:val="24"/>
        </w:rPr>
        <w:t xml:space="preserve"> в соответствии с законодательством Российской Федерации.»;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3 статьи 34 дополнить абзацем следующего содержания:</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«В случае обращения Губернатора Ленинградской области с заявлением о досрочном прекращении полномочий депутата Совета депутатов муниципального района днем появления основания для досрочного прекращения полномочий является день поступления в Совет депутатов муниципального района данного заявления.»;</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7 статьи 38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«7. Глава местной администрации должен соблюдать ограничения, запреты, исполнять обязанности, которые установлены Федеральным </w:t>
      </w:r>
      <w:hyperlink r:id="rId12"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25 декабря 2008 года №</w:t>
      </w:r>
      <w:r w:rsidRPr="00A72D2B">
        <w:rPr>
          <w:rFonts w:ascii="Times New Roman" w:hAnsi="Times New Roman" w:cs="Times New Roman"/>
          <w:sz w:val="24"/>
          <w:szCs w:val="24"/>
        </w:rPr>
        <w:t xml:space="preserve"> 273-ФЗ </w:t>
      </w:r>
      <w:r w:rsidR="00CC3E65" w:rsidRPr="00A72D2B">
        <w:rPr>
          <w:rFonts w:ascii="Times New Roman" w:hAnsi="Times New Roman" w:cs="Times New Roman"/>
          <w:sz w:val="24"/>
          <w:szCs w:val="24"/>
        </w:rPr>
        <w:t>«</w:t>
      </w:r>
      <w:r w:rsidRPr="00A72D2B">
        <w:rPr>
          <w:rFonts w:ascii="Times New Roman" w:hAnsi="Times New Roman" w:cs="Times New Roman"/>
          <w:sz w:val="24"/>
          <w:szCs w:val="24"/>
        </w:rPr>
        <w:t>О противодействии коррупции</w:t>
      </w:r>
      <w:r w:rsidR="00CC3E65" w:rsidRPr="00A72D2B">
        <w:rPr>
          <w:rFonts w:ascii="Times New Roman" w:hAnsi="Times New Roman" w:cs="Times New Roman"/>
          <w:sz w:val="24"/>
          <w:szCs w:val="24"/>
        </w:rPr>
        <w:t>»</w:t>
      </w:r>
      <w:r w:rsidRPr="00A72D2B">
        <w:rPr>
          <w:rFonts w:ascii="Times New Roman" w:hAnsi="Times New Roman" w:cs="Times New Roman"/>
          <w:sz w:val="24"/>
          <w:szCs w:val="24"/>
        </w:rPr>
        <w:t xml:space="preserve">, Федеральным </w:t>
      </w:r>
      <w:hyperlink r:id="rId13"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CC3E65"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14"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7 мая 2013 года </w:t>
      </w:r>
      <w:r w:rsidR="00CC3E65" w:rsidRPr="00A72D2B">
        <w:rPr>
          <w:rFonts w:ascii="Times New Roman" w:hAnsi="Times New Roman" w:cs="Times New Roman"/>
          <w:sz w:val="24"/>
          <w:szCs w:val="24"/>
        </w:rPr>
        <w:t>№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C3E65"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пункт 3 части 8 статьи 38 изложить в следующей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«3) расторжения контракта в соответствии с </w:t>
      </w:r>
      <w:hyperlink w:anchor="P1412" w:history="1">
        <w:r w:rsidRPr="00A72D2B">
          <w:rPr>
            <w:rFonts w:ascii="Times New Roman" w:hAnsi="Times New Roman" w:cs="Times New Roman"/>
            <w:sz w:val="24"/>
            <w:szCs w:val="24"/>
          </w:rPr>
          <w:t>частью 9</w:t>
        </w:r>
      </w:hyperlink>
      <w:r w:rsidRPr="00A72D2B">
        <w:rPr>
          <w:rFonts w:ascii="Times New Roman" w:hAnsi="Times New Roman" w:cs="Times New Roman"/>
          <w:sz w:val="24"/>
          <w:szCs w:val="24"/>
        </w:rPr>
        <w:t xml:space="preserve"> или </w:t>
      </w:r>
      <w:hyperlink w:anchor="P1418" w:history="1">
        <w:r w:rsidRPr="00A72D2B">
          <w:rPr>
            <w:rFonts w:ascii="Times New Roman" w:hAnsi="Times New Roman" w:cs="Times New Roman"/>
            <w:sz w:val="24"/>
            <w:szCs w:val="24"/>
          </w:rPr>
          <w:t>9.1</w:t>
        </w:r>
      </w:hyperlink>
      <w:r w:rsidRPr="00A72D2B">
        <w:rPr>
          <w:rFonts w:ascii="Times New Roman" w:hAnsi="Times New Roman" w:cs="Times New Roman"/>
          <w:sz w:val="24"/>
          <w:szCs w:val="24"/>
        </w:rPr>
        <w:t xml:space="preserve"> настоящей статьи;»;</w:t>
      </w:r>
    </w:p>
    <w:p w:rsidR="00FC3E87" w:rsidRPr="00A72D2B" w:rsidRDefault="00FC3E87"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часть 9.</w:t>
      </w:r>
      <w:r w:rsidR="00722F06" w:rsidRPr="00A72D2B">
        <w:rPr>
          <w:rFonts w:ascii="Times New Roman" w:hAnsi="Times New Roman" w:cs="Times New Roman"/>
          <w:sz w:val="24"/>
          <w:szCs w:val="24"/>
        </w:rPr>
        <w:t>1</w:t>
      </w:r>
      <w:r w:rsidRPr="00A72D2B">
        <w:rPr>
          <w:rFonts w:ascii="Times New Roman" w:hAnsi="Times New Roman" w:cs="Times New Roman"/>
          <w:sz w:val="24"/>
          <w:szCs w:val="24"/>
        </w:rPr>
        <w:t xml:space="preserve"> статьи 38 изложить в редакции:</w:t>
      </w:r>
    </w:p>
    <w:p w:rsidR="00FC3E87" w:rsidRPr="00A72D2B" w:rsidRDefault="00FC3E87"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«9.1. Контракт с главой местной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5" w:history="1">
        <w:r w:rsidRPr="00A72D2B">
          <w:rPr>
            <w:rFonts w:ascii="Times New Roman" w:hAnsi="Times New Roman" w:cs="Times New Roman"/>
            <w:sz w:val="24"/>
            <w:szCs w:val="24"/>
          </w:rPr>
          <w:t>законом</w:t>
        </w:r>
      </w:hyperlink>
      <w:r w:rsidRPr="00A72D2B">
        <w:rPr>
          <w:rFonts w:ascii="Times New Roman" w:hAnsi="Times New Roman" w:cs="Times New Roman"/>
          <w:sz w:val="24"/>
          <w:szCs w:val="24"/>
        </w:rPr>
        <w:t xml:space="preserve"> от 25 декабря 2008 года </w:t>
      </w:r>
      <w:r w:rsidR="00CC3E65" w:rsidRPr="00A72D2B">
        <w:rPr>
          <w:rFonts w:ascii="Times New Roman" w:hAnsi="Times New Roman" w:cs="Times New Roman"/>
          <w:sz w:val="24"/>
          <w:szCs w:val="24"/>
        </w:rPr>
        <w:t>№ 273-ФЗ «О противодействии коррупции»</w:t>
      </w:r>
      <w:r w:rsidRPr="00A72D2B">
        <w:rPr>
          <w:rFonts w:ascii="Times New Roman" w:hAnsi="Times New Roman" w:cs="Times New Roman"/>
          <w:sz w:val="24"/>
          <w:szCs w:val="24"/>
        </w:rPr>
        <w:t xml:space="preserve">, Федеральным </w:t>
      </w:r>
      <w:hyperlink r:id="rId16"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CC3E65"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17" w:history="1">
        <w:r w:rsidRPr="00A72D2B">
          <w:rPr>
            <w:rFonts w:ascii="Times New Roman" w:hAnsi="Times New Roman" w:cs="Times New Roman"/>
            <w:sz w:val="24"/>
            <w:szCs w:val="24"/>
          </w:rPr>
          <w:t>законом</w:t>
        </w:r>
      </w:hyperlink>
      <w:r w:rsidR="00CC3E65" w:rsidRPr="00A72D2B">
        <w:rPr>
          <w:rFonts w:ascii="Times New Roman" w:hAnsi="Times New Roman" w:cs="Times New Roman"/>
          <w:sz w:val="24"/>
          <w:szCs w:val="24"/>
        </w:rPr>
        <w:t xml:space="preserve"> от 7 мая 2013 года №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C3E65" w:rsidRPr="00A72D2B">
        <w:rPr>
          <w:rFonts w:ascii="Times New Roman" w:hAnsi="Times New Roman" w:cs="Times New Roman"/>
          <w:sz w:val="24"/>
          <w:szCs w:val="24"/>
        </w:rPr>
        <w:t>нными финансовыми инструментами»</w:t>
      </w:r>
      <w:r w:rsidRPr="00A72D2B">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5A1FC6" w:rsidRPr="00A72D2B">
        <w:rPr>
          <w:rFonts w:ascii="Times New Roman" w:hAnsi="Times New Roman" w:cs="Times New Roman"/>
          <w:sz w:val="24"/>
          <w:szCs w:val="24"/>
        </w:rPr>
        <w:t>;</w:t>
      </w:r>
    </w:p>
    <w:p w:rsidR="007C7CAD" w:rsidRPr="00A72D2B" w:rsidRDefault="007C7CAD"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абзац первый части 9 статьи 44 изложить в следующей редакции:</w:t>
      </w:r>
    </w:p>
    <w:p w:rsidR="007C7CAD" w:rsidRPr="00A72D2B" w:rsidRDefault="007C7CAD"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1FC6" w:rsidRPr="00A72D2B" w:rsidRDefault="005A1FC6" w:rsidP="00CC3E65">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абзац первый части 5 статьи 45 изложить в следующей редакции:</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указанных изменений и дополнений в Устав муниципального района.»;</w:t>
      </w:r>
    </w:p>
    <w:p w:rsidR="005A1FC6" w:rsidRPr="00A72D2B" w:rsidRDefault="005A1FC6" w:rsidP="00722F06">
      <w:pPr>
        <w:pStyle w:val="ConsPlusNormal"/>
        <w:numPr>
          <w:ilvl w:val="0"/>
          <w:numId w:val="14"/>
        </w:numPr>
        <w:tabs>
          <w:tab w:val="num" w:pos="0"/>
        </w:tabs>
        <w:ind w:left="0" w:firstLine="709"/>
        <w:jc w:val="both"/>
        <w:rPr>
          <w:rFonts w:ascii="Times New Roman" w:hAnsi="Times New Roman" w:cs="Times New Roman"/>
          <w:sz w:val="24"/>
          <w:szCs w:val="24"/>
        </w:rPr>
      </w:pPr>
      <w:r w:rsidRPr="00A72D2B">
        <w:rPr>
          <w:rFonts w:ascii="Times New Roman" w:hAnsi="Times New Roman" w:cs="Times New Roman"/>
          <w:sz w:val="24"/>
          <w:szCs w:val="24"/>
        </w:rPr>
        <w:t xml:space="preserve"> статью 45 дополнить частями 6,</w:t>
      </w:r>
      <w:r w:rsidR="00722F06" w:rsidRPr="00A72D2B">
        <w:rPr>
          <w:rFonts w:ascii="Times New Roman" w:hAnsi="Times New Roman" w:cs="Times New Roman"/>
          <w:sz w:val="24"/>
          <w:szCs w:val="24"/>
        </w:rPr>
        <w:t xml:space="preserve"> </w:t>
      </w:r>
      <w:r w:rsidRPr="00A72D2B">
        <w:rPr>
          <w:rFonts w:ascii="Times New Roman" w:hAnsi="Times New Roman" w:cs="Times New Roman"/>
          <w:sz w:val="24"/>
          <w:szCs w:val="24"/>
        </w:rPr>
        <w:t>7 следующего содержания: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«6. Изменения и дополнения в Устав муниципального района вносятся муниципальным правовым актом, который может оформляться: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1) решением Совета депутатов муниципального района, подписанным главой муниципального района, исполняющим полномочия председателя </w:t>
      </w:r>
      <w:r w:rsidR="007C7CAD" w:rsidRPr="00A72D2B">
        <w:rPr>
          <w:rFonts w:ascii="Times New Roman" w:hAnsi="Times New Roman" w:cs="Times New Roman"/>
          <w:sz w:val="24"/>
          <w:szCs w:val="24"/>
        </w:rPr>
        <w:t xml:space="preserve">Совета </w:t>
      </w:r>
      <w:r w:rsidRPr="00A72D2B">
        <w:rPr>
          <w:rFonts w:ascii="Times New Roman" w:hAnsi="Times New Roman" w:cs="Times New Roman"/>
          <w:sz w:val="24"/>
          <w:szCs w:val="24"/>
        </w:rPr>
        <w:t>депутатов</w:t>
      </w:r>
      <w:r w:rsidR="00722F06" w:rsidRPr="00A72D2B">
        <w:rPr>
          <w:rFonts w:ascii="Times New Roman" w:hAnsi="Times New Roman" w:cs="Times New Roman"/>
          <w:sz w:val="24"/>
          <w:szCs w:val="24"/>
        </w:rPr>
        <w:t xml:space="preserve"> </w:t>
      </w:r>
      <w:r w:rsidRPr="00A72D2B">
        <w:rPr>
          <w:rFonts w:ascii="Times New Roman" w:hAnsi="Times New Roman" w:cs="Times New Roman"/>
          <w:sz w:val="24"/>
          <w:szCs w:val="24"/>
        </w:rPr>
        <w:t>муниципального района;</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2) отдельным нормативным правовым актом, принятым Советом депутатов и подписанным главой муниципального района.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района, не допускается.</w:t>
      </w:r>
    </w:p>
    <w:p w:rsidR="005A1FC6" w:rsidRPr="00A72D2B" w:rsidRDefault="005A1FC6" w:rsidP="003C53A1">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5A1FC6" w:rsidRPr="00A72D2B" w:rsidRDefault="00266F13" w:rsidP="003C53A1">
      <w:pPr>
        <w:pStyle w:val="ConsPlusNormal"/>
        <w:tabs>
          <w:tab w:val="num" w:pos="0"/>
        </w:tabs>
        <w:ind w:firstLine="720"/>
        <w:jc w:val="both"/>
        <w:rPr>
          <w:rFonts w:ascii="Times New Roman" w:hAnsi="Times New Roman" w:cs="Times New Roman"/>
          <w:sz w:val="24"/>
          <w:szCs w:val="24"/>
        </w:rPr>
      </w:pPr>
      <w:r>
        <w:rPr>
          <w:rFonts w:ascii="Times New Roman" w:hAnsi="Times New Roman" w:cs="Times New Roman"/>
          <w:sz w:val="24"/>
          <w:szCs w:val="24"/>
        </w:rPr>
        <w:t>23</w:t>
      </w:r>
      <w:r w:rsidR="005A1FC6" w:rsidRPr="00A72D2B">
        <w:rPr>
          <w:rFonts w:ascii="Times New Roman" w:hAnsi="Times New Roman" w:cs="Times New Roman"/>
          <w:sz w:val="24"/>
          <w:szCs w:val="24"/>
        </w:rPr>
        <w:t>) пункт 4 части 2 статьи 52 изложить в следующей редакции:</w:t>
      </w:r>
    </w:p>
    <w:p w:rsidR="005A1FC6" w:rsidRPr="00A72D2B" w:rsidRDefault="005A1FC6" w:rsidP="000B1C9E">
      <w:pPr>
        <w:pStyle w:val="ConsPlusNormal"/>
        <w:tabs>
          <w:tab w:val="num" w:pos="0"/>
        </w:tabs>
        <w:ind w:firstLine="720"/>
        <w:jc w:val="both"/>
        <w:rPr>
          <w:rFonts w:ascii="Times New Roman" w:hAnsi="Times New Roman" w:cs="Times New Roman"/>
          <w:sz w:val="24"/>
          <w:szCs w:val="24"/>
        </w:rPr>
      </w:pPr>
      <w:r w:rsidRPr="00A72D2B">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8"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25 декабря 2008 года № 273-ФЗ «О противодействии коррупции»</w:t>
      </w:r>
      <w:r w:rsidRPr="00A72D2B">
        <w:rPr>
          <w:rFonts w:ascii="Times New Roman" w:hAnsi="Times New Roman" w:cs="Times New Roman"/>
          <w:sz w:val="24"/>
          <w:szCs w:val="24"/>
        </w:rPr>
        <w:t xml:space="preserve">, Федеральным </w:t>
      </w:r>
      <w:hyperlink r:id="rId19"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3 декабря 2012 года № 230-ФЗ «</w:t>
      </w:r>
      <w:r w:rsidRPr="00A72D2B">
        <w:rPr>
          <w:rFonts w:ascii="Times New Roman" w:hAnsi="Times New Roman" w:cs="Times New Roman"/>
          <w:sz w:val="24"/>
          <w:szCs w:val="24"/>
        </w:rPr>
        <w:t>О контроле за соответствием расходов лиц, замещающих государственные д</w:t>
      </w:r>
      <w:r w:rsidR="00722F06" w:rsidRPr="00A72D2B">
        <w:rPr>
          <w:rFonts w:ascii="Times New Roman" w:hAnsi="Times New Roman" w:cs="Times New Roman"/>
          <w:sz w:val="24"/>
          <w:szCs w:val="24"/>
        </w:rPr>
        <w:t>олжности, и иных лиц их доходам»</w:t>
      </w:r>
      <w:r w:rsidRPr="00A72D2B">
        <w:rPr>
          <w:rFonts w:ascii="Times New Roman" w:hAnsi="Times New Roman" w:cs="Times New Roman"/>
          <w:sz w:val="24"/>
          <w:szCs w:val="24"/>
        </w:rPr>
        <w:t xml:space="preserve">, Федеральным </w:t>
      </w:r>
      <w:hyperlink r:id="rId20" w:history="1">
        <w:r w:rsidRPr="00A72D2B">
          <w:rPr>
            <w:rFonts w:ascii="Times New Roman" w:hAnsi="Times New Roman" w:cs="Times New Roman"/>
            <w:sz w:val="24"/>
            <w:szCs w:val="24"/>
          </w:rPr>
          <w:t>законом</w:t>
        </w:r>
      </w:hyperlink>
      <w:r w:rsidR="00722F06" w:rsidRPr="00A72D2B">
        <w:rPr>
          <w:rFonts w:ascii="Times New Roman" w:hAnsi="Times New Roman" w:cs="Times New Roman"/>
          <w:sz w:val="24"/>
          <w:szCs w:val="24"/>
        </w:rPr>
        <w:t xml:space="preserve"> от 7 мая 2013 года № 79-ФЗ «</w:t>
      </w:r>
      <w:r w:rsidRPr="00A72D2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22F06" w:rsidRPr="00A72D2B">
        <w:rPr>
          <w:rFonts w:ascii="Times New Roman" w:hAnsi="Times New Roman" w:cs="Times New Roman"/>
          <w:sz w:val="24"/>
          <w:szCs w:val="24"/>
        </w:rPr>
        <w:t>ными финансовыми инструментами»</w:t>
      </w:r>
      <w:r w:rsidRPr="00A72D2B">
        <w:rPr>
          <w:rFonts w:ascii="Times New Roman" w:hAnsi="Times New Roman" w:cs="Times New Roman"/>
          <w:sz w:val="24"/>
          <w:szCs w:val="24"/>
        </w:rPr>
        <w:t>;».</w:t>
      </w:r>
    </w:p>
    <w:p w:rsidR="007616BA" w:rsidRPr="008B463D" w:rsidRDefault="007616BA" w:rsidP="008B463D">
      <w:pPr>
        <w:pStyle w:val="a3"/>
        <w:tabs>
          <w:tab w:val="num" w:pos="0"/>
        </w:tabs>
        <w:ind w:firstLine="720"/>
        <w:rPr>
          <w:rFonts w:ascii="Times New Roman" w:hAnsi="Times New Roman" w:cs="Times New Roman"/>
          <w:snapToGrid w:val="0"/>
          <w:sz w:val="24"/>
        </w:rPr>
      </w:pPr>
    </w:p>
    <w:p w:rsidR="008B463D" w:rsidRPr="00EB4A74" w:rsidRDefault="008B463D" w:rsidP="008B463D">
      <w:pPr>
        <w:tabs>
          <w:tab w:val="left" w:pos="709"/>
        </w:tabs>
        <w:spacing w:before="28" w:after="28" w:line="100" w:lineRule="atLeast"/>
        <w:ind w:firstLine="709"/>
        <w:jc w:val="both"/>
        <w:rPr>
          <w:color w:val="00000A"/>
          <w:lang w:eastAsia="ru-RU"/>
        </w:rPr>
      </w:pPr>
      <w:r w:rsidRPr="00EB4A74">
        <w:rPr>
          <w:color w:val="00000A"/>
          <w:lang w:eastAsia="ru-RU"/>
        </w:rPr>
        <w:t>2. Данные изменения и дополнения в Устав муниципального образования Приозерский муниципальный район Ленинградской области подлежат государственной регистрации Управлением Министерства юстиции по Ленинградской области в порядке, установленном Федеральным законом.</w:t>
      </w:r>
    </w:p>
    <w:p w:rsidR="008B463D" w:rsidRPr="008B463D" w:rsidRDefault="008B463D" w:rsidP="008B463D">
      <w:pPr>
        <w:tabs>
          <w:tab w:val="left" w:pos="709"/>
        </w:tabs>
        <w:spacing w:before="28" w:after="28" w:line="100" w:lineRule="atLeast"/>
        <w:ind w:firstLine="709"/>
        <w:jc w:val="both"/>
        <w:rPr>
          <w:color w:val="00000A"/>
          <w:lang w:eastAsia="ru-RU"/>
        </w:rPr>
      </w:pPr>
    </w:p>
    <w:p w:rsidR="00D86169" w:rsidRPr="00A72D2B" w:rsidRDefault="008B463D" w:rsidP="008B463D">
      <w:pPr>
        <w:pStyle w:val="a3"/>
        <w:tabs>
          <w:tab w:val="num" w:pos="0"/>
        </w:tabs>
        <w:ind w:firstLine="720"/>
        <w:jc w:val="both"/>
        <w:rPr>
          <w:rFonts w:ascii="Times New Roman" w:hAnsi="Times New Roman" w:cs="Times New Roman"/>
          <w:sz w:val="24"/>
        </w:rPr>
      </w:pPr>
      <w:r w:rsidRPr="008B463D">
        <w:rPr>
          <w:color w:val="00000A"/>
          <w:sz w:val="24"/>
        </w:rPr>
        <w:t>3. Настоящее решение подлежит опубликованию в средствах массовой информации.</w:t>
      </w:r>
    </w:p>
    <w:p w:rsidR="00D86169" w:rsidRPr="00A72D2B" w:rsidRDefault="00D86169" w:rsidP="003C53A1">
      <w:pPr>
        <w:pStyle w:val="a3"/>
        <w:tabs>
          <w:tab w:val="num" w:pos="0"/>
        </w:tabs>
        <w:ind w:firstLine="720"/>
        <w:rPr>
          <w:rFonts w:ascii="Times New Roman" w:hAnsi="Times New Roman" w:cs="Times New Roman"/>
          <w:sz w:val="24"/>
        </w:rPr>
      </w:pPr>
    </w:p>
    <w:p w:rsidR="006F1A5F" w:rsidRPr="00A72D2B" w:rsidRDefault="006F1A5F" w:rsidP="003C53A1">
      <w:pPr>
        <w:tabs>
          <w:tab w:val="num" w:pos="0"/>
        </w:tabs>
        <w:autoSpaceDE w:val="0"/>
        <w:ind w:firstLine="720"/>
        <w:jc w:val="both"/>
      </w:pPr>
    </w:p>
    <w:p w:rsidR="006F1A5F" w:rsidRPr="00A72D2B" w:rsidRDefault="006F1A5F" w:rsidP="00722F06">
      <w:pPr>
        <w:tabs>
          <w:tab w:val="num" w:pos="0"/>
        </w:tabs>
        <w:ind w:firstLine="720"/>
        <w:jc w:val="both"/>
      </w:pPr>
      <w:r w:rsidRPr="00A72D2B">
        <w:t>Глава муниципального образования</w:t>
      </w:r>
    </w:p>
    <w:p w:rsidR="006F1A5F" w:rsidRPr="00A72D2B" w:rsidRDefault="006F1A5F" w:rsidP="00722F06">
      <w:pPr>
        <w:tabs>
          <w:tab w:val="num" w:pos="0"/>
        </w:tabs>
        <w:ind w:firstLine="720"/>
        <w:jc w:val="both"/>
      </w:pPr>
      <w:r w:rsidRPr="00A72D2B">
        <w:t>Приозерский муниципальный район</w:t>
      </w:r>
    </w:p>
    <w:p w:rsidR="00845813" w:rsidRDefault="006F1A5F" w:rsidP="000B1C9E">
      <w:pPr>
        <w:tabs>
          <w:tab w:val="num" w:pos="0"/>
        </w:tabs>
        <w:ind w:firstLine="720"/>
        <w:jc w:val="both"/>
      </w:pPr>
      <w:r w:rsidRPr="00A72D2B">
        <w:t>Ленинградской области</w:t>
      </w:r>
      <w:r w:rsidR="00CF1278" w:rsidRPr="00A72D2B">
        <w:tab/>
      </w:r>
      <w:r w:rsidR="00CF1278" w:rsidRPr="00A72D2B">
        <w:tab/>
      </w:r>
      <w:r w:rsidR="00CF1278" w:rsidRPr="00A72D2B">
        <w:tab/>
      </w:r>
      <w:r w:rsidR="00CF1278" w:rsidRPr="00A72D2B">
        <w:tab/>
      </w:r>
      <w:r w:rsidR="00CF1278" w:rsidRPr="00A72D2B">
        <w:tab/>
      </w:r>
      <w:r w:rsidRPr="00A72D2B">
        <w:tab/>
        <w:t>В.</w:t>
      </w:r>
      <w:r w:rsidR="007616BA" w:rsidRPr="00A72D2B">
        <w:t xml:space="preserve"> </w:t>
      </w:r>
      <w:r w:rsidRPr="00A72D2B">
        <w:t>Ю. Мыльников</w:t>
      </w: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0B1C9E">
      <w:pPr>
        <w:tabs>
          <w:tab w:val="num" w:pos="0"/>
        </w:tabs>
        <w:ind w:firstLine="720"/>
        <w:jc w:val="both"/>
      </w:pPr>
    </w:p>
    <w:p w:rsidR="008B463D" w:rsidRDefault="008B463D" w:rsidP="003200D0">
      <w:pPr>
        <w:tabs>
          <w:tab w:val="num" w:pos="0"/>
        </w:tabs>
        <w:jc w:val="both"/>
      </w:pPr>
    </w:p>
    <w:p w:rsidR="008B463D" w:rsidRDefault="008B463D" w:rsidP="008B463D">
      <w:pPr>
        <w:tabs>
          <w:tab w:val="num" w:pos="0"/>
        </w:tabs>
        <w:ind w:firstLine="720"/>
        <w:jc w:val="both"/>
      </w:pPr>
    </w:p>
    <w:p w:rsidR="008B463D" w:rsidRDefault="008B463D" w:rsidP="008B463D">
      <w:pPr>
        <w:tabs>
          <w:tab w:val="num" w:pos="0"/>
        </w:tabs>
        <w:ind w:firstLine="720"/>
        <w:jc w:val="both"/>
      </w:pPr>
    </w:p>
    <w:p w:rsidR="008B463D" w:rsidRPr="00EB4A74" w:rsidRDefault="008B463D" w:rsidP="008B463D">
      <w:pPr>
        <w:autoSpaceDE w:val="0"/>
        <w:ind w:firstLine="720"/>
        <w:jc w:val="both"/>
      </w:pPr>
    </w:p>
    <w:p w:rsidR="008B463D" w:rsidRPr="00EB4A74" w:rsidRDefault="008B463D" w:rsidP="008B463D">
      <w:pPr>
        <w:autoSpaceDE w:val="0"/>
        <w:ind w:firstLine="720"/>
        <w:jc w:val="both"/>
      </w:pPr>
      <w:r w:rsidRPr="00EB4A74">
        <w:t>Согласовано:</w:t>
      </w:r>
    </w:p>
    <w:p w:rsidR="008B463D" w:rsidRPr="00EB4A74" w:rsidRDefault="008B463D" w:rsidP="008B463D">
      <w:pPr>
        <w:autoSpaceDE w:val="0"/>
        <w:ind w:firstLine="720"/>
        <w:jc w:val="both"/>
      </w:pPr>
      <w:r w:rsidRPr="00EB4A74">
        <w:t>Соклаков А.Н.</w:t>
      </w:r>
    </w:p>
    <w:p w:rsidR="008B463D" w:rsidRPr="00EB4A74" w:rsidRDefault="008B463D" w:rsidP="008B463D">
      <w:pPr>
        <w:autoSpaceDE w:val="0"/>
        <w:ind w:firstLine="720"/>
        <w:jc w:val="both"/>
      </w:pPr>
      <w:r w:rsidRPr="00EB4A74">
        <w:t>Михалева И. Н.</w:t>
      </w:r>
    </w:p>
    <w:p w:rsidR="008B463D" w:rsidRPr="00EB4A74" w:rsidRDefault="008B463D" w:rsidP="008B463D">
      <w:pPr>
        <w:autoSpaceDE w:val="0"/>
        <w:ind w:firstLine="720"/>
        <w:jc w:val="both"/>
      </w:pPr>
    </w:p>
    <w:p w:rsidR="008B463D" w:rsidRPr="00A72D2B" w:rsidRDefault="008B463D" w:rsidP="008B463D">
      <w:pPr>
        <w:tabs>
          <w:tab w:val="num" w:pos="0"/>
        </w:tabs>
        <w:ind w:firstLine="720"/>
        <w:jc w:val="both"/>
      </w:pPr>
      <w:r w:rsidRPr="00EB4A74">
        <w:t>Разослано: Дело-</w:t>
      </w:r>
      <w:r>
        <w:t>4</w:t>
      </w:r>
      <w:r w:rsidRPr="00EB4A74">
        <w:t>, Редакция-1, юр. отд. -1.</w:t>
      </w:r>
    </w:p>
    <w:sectPr w:rsidR="008B463D" w:rsidRPr="00A72D2B" w:rsidSect="0084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15CC8"/>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116891"/>
    <w:multiLevelType w:val="hybridMultilevel"/>
    <w:tmpl w:val="8000215E"/>
    <w:lvl w:ilvl="0" w:tplc="04190011">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424BBC"/>
    <w:multiLevelType w:val="hybridMultilevel"/>
    <w:tmpl w:val="BDB66EBC"/>
    <w:lvl w:ilvl="0" w:tplc="F0300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61B6DDD"/>
    <w:multiLevelType w:val="hybridMultilevel"/>
    <w:tmpl w:val="33361C72"/>
    <w:lvl w:ilvl="0" w:tplc="223EFD9C">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890709F"/>
    <w:multiLevelType w:val="hybridMultilevel"/>
    <w:tmpl w:val="A8403B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9210CC0"/>
    <w:multiLevelType w:val="hybridMultilevel"/>
    <w:tmpl w:val="340C18CA"/>
    <w:lvl w:ilvl="0" w:tplc="AC6C1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B525BD"/>
    <w:multiLevelType w:val="hybridMultilevel"/>
    <w:tmpl w:val="81C6218E"/>
    <w:lvl w:ilvl="0" w:tplc="5F581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A23F3"/>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F77880"/>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D536B2E"/>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74E93"/>
    <w:multiLevelType w:val="hybridMultilevel"/>
    <w:tmpl w:val="5EF8D478"/>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B5559"/>
    <w:multiLevelType w:val="hybridMultilevel"/>
    <w:tmpl w:val="4EFC72CE"/>
    <w:lvl w:ilvl="0" w:tplc="8B2A4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B6532CF"/>
    <w:multiLevelType w:val="hybridMultilevel"/>
    <w:tmpl w:val="F090728C"/>
    <w:lvl w:ilvl="0" w:tplc="8F948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F945BD"/>
    <w:multiLevelType w:val="hybridMultilevel"/>
    <w:tmpl w:val="156E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3"/>
  </w:num>
  <w:num w:numId="8">
    <w:abstractNumId w:val="8"/>
  </w:num>
  <w:num w:numId="9">
    <w:abstractNumId w:val="2"/>
  </w:num>
  <w:num w:numId="10">
    <w:abstractNumId w:val="5"/>
  </w:num>
  <w:num w:numId="11">
    <w:abstractNumId w:val="6"/>
  </w:num>
  <w:num w:numId="12">
    <w:abstractNumId w:val="11"/>
  </w:num>
  <w:num w:numId="13">
    <w:abstractNumId w:val="12"/>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1A5F"/>
    <w:rsid w:val="00001DC6"/>
    <w:rsid w:val="0000376E"/>
    <w:rsid w:val="00053584"/>
    <w:rsid w:val="000B1C9E"/>
    <w:rsid w:val="000E2560"/>
    <w:rsid w:val="000E441B"/>
    <w:rsid w:val="00111A8C"/>
    <w:rsid w:val="00165B85"/>
    <w:rsid w:val="001A1A6C"/>
    <w:rsid w:val="00217C6A"/>
    <w:rsid w:val="00246BAB"/>
    <w:rsid w:val="00265765"/>
    <w:rsid w:val="00266F13"/>
    <w:rsid w:val="002D411D"/>
    <w:rsid w:val="002F1DA1"/>
    <w:rsid w:val="003200D0"/>
    <w:rsid w:val="00343F8F"/>
    <w:rsid w:val="00355543"/>
    <w:rsid w:val="003C255D"/>
    <w:rsid w:val="003C53A1"/>
    <w:rsid w:val="00434FE4"/>
    <w:rsid w:val="0045151E"/>
    <w:rsid w:val="004625BD"/>
    <w:rsid w:val="00475F48"/>
    <w:rsid w:val="0050400F"/>
    <w:rsid w:val="00515528"/>
    <w:rsid w:val="0053699E"/>
    <w:rsid w:val="005448B4"/>
    <w:rsid w:val="00555695"/>
    <w:rsid w:val="00595A6B"/>
    <w:rsid w:val="005A1FC6"/>
    <w:rsid w:val="005F4990"/>
    <w:rsid w:val="00620C1F"/>
    <w:rsid w:val="006326DD"/>
    <w:rsid w:val="00661249"/>
    <w:rsid w:val="00674DBD"/>
    <w:rsid w:val="006960D6"/>
    <w:rsid w:val="006961DC"/>
    <w:rsid w:val="006961F6"/>
    <w:rsid w:val="006F108C"/>
    <w:rsid w:val="006F1A5F"/>
    <w:rsid w:val="00722F06"/>
    <w:rsid w:val="007616BA"/>
    <w:rsid w:val="00765CFC"/>
    <w:rsid w:val="0078509D"/>
    <w:rsid w:val="0079407F"/>
    <w:rsid w:val="007A5E48"/>
    <w:rsid w:val="007C7CAD"/>
    <w:rsid w:val="007D0B6F"/>
    <w:rsid w:val="00845813"/>
    <w:rsid w:val="0086660B"/>
    <w:rsid w:val="008B463D"/>
    <w:rsid w:val="008F75FA"/>
    <w:rsid w:val="0090163E"/>
    <w:rsid w:val="00922A9E"/>
    <w:rsid w:val="009337BE"/>
    <w:rsid w:val="00934185"/>
    <w:rsid w:val="00943C43"/>
    <w:rsid w:val="00944510"/>
    <w:rsid w:val="00945CF2"/>
    <w:rsid w:val="00965486"/>
    <w:rsid w:val="00982EFC"/>
    <w:rsid w:val="009C2054"/>
    <w:rsid w:val="00A26B96"/>
    <w:rsid w:val="00A4701F"/>
    <w:rsid w:val="00A6321A"/>
    <w:rsid w:val="00A72D2B"/>
    <w:rsid w:val="00B350C8"/>
    <w:rsid w:val="00B50764"/>
    <w:rsid w:val="00B655A7"/>
    <w:rsid w:val="00B73946"/>
    <w:rsid w:val="00BF7A05"/>
    <w:rsid w:val="00C2635F"/>
    <w:rsid w:val="00C30F6A"/>
    <w:rsid w:val="00C61D0A"/>
    <w:rsid w:val="00CA38E4"/>
    <w:rsid w:val="00CB4B8E"/>
    <w:rsid w:val="00CC3E65"/>
    <w:rsid w:val="00CF1278"/>
    <w:rsid w:val="00D13CD4"/>
    <w:rsid w:val="00D6005E"/>
    <w:rsid w:val="00D86169"/>
    <w:rsid w:val="00DA0BA6"/>
    <w:rsid w:val="00DB79D8"/>
    <w:rsid w:val="00DC44E4"/>
    <w:rsid w:val="00DD22E3"/>
    <w:rsid w:val="00DE1A1D"/>
    <w:rsid w:val="00E00BEB"/>
    <w:rsid w:val="00E01507"/>
    <w:rsid w:val="00E162E7"/>
    <w:rsid w:val="00E54CA1"/>
    <w:rsid w:val="00E96AF0"/>
    <w:rsid w:val="00EB567B"/>
    <w:rsid w:val="00ED635F"/>
    <w:rsid w:val="00EE4F73"/>
    <w:rsid w:val="00EF41FE"/>
    <w:rsid w:val="00F02D73"/>
    <w:rsid w:val="00F22FFA"/>
    <w:rsid w:val="00FC3E87"/>
    <w:rsid w:val="00FE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4A8E55-A1CB-4B1F-A43E-E14D097B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A5F"/>
    <w:pPr>
      <w:widowControl w:val="0"/>
      <w:autoSpaceDE w:val="0"/>
      <w:autoSpaceDN w:val="0"/>
      <w:adjustRightInd w:val="0"/>
      <w:spacing w:after="0" w:line="240" w:lineRule="auto"/>
    </w:pPr>
    <w:rPr>
      <w:rFonts w:ascii="Times New Roman CYR" w:eastAsia="Times New Roman" w:hAnsi="Times New Roman CYR" w:cs="Times New Roman CYR"/>
      <w:sz w:val="20"/>
      <w:szCs w:val="24"/>
      <w:lang w:eastAsia="ru-RU"/>
    </w:rPr>
  </w:style>
  <w:style w:type="character" w:styleId="a4">
    <w:name w:val="Hyperlink"/>
    <w:basedOn w:val="a0"/>
    <w:uiPriority w:val="99"/>
    <w:semiHidden/>
    <w:unhideWhenUsed/>
    <w:rsid w:val="006F1A5F"/>
    <w:rPr>
      <w:color w:val="0000FF"/>
      <w:u w:val="single"/>
    </w:rPr>
  </w:style>
  <w:style w:type="paragraph" w:styleId="a5">
    <w:name w:val="List Paragraph"/>
    <w:basedOn w:val="a"/>
    <w:uiPriority w:val="34"/>
    <w:qFormat/>
    <w:rsid w:val="009C2054"/>
    <w:pPr>
      <w:ind w:left="720"/>
      <w:contextualSpacing/>
    </w:pPr>
  </w:style>
  <w:style w:type="paragraph" w:styleId="a6">
    <w:name w:val="Balloon Text"/>
    <w:basedOn w:val="a"/>
    <w:link w:val="a7"/>
    <w:uiPriority w:val="99"/>
    <w:semiHidden/>
    <w:unhideWhenUsed/>
    <w:rsid w:val="005448B4"/>
    <w:rPr>
      <w:rFonts w:ascii="Segoe UI" w:hAnsi="Segoe UI" w:cs="Segoe UI"/>
      <w:sz w:val="18"/>
      <w:szCs w:val="18"/>
    </w:rPr>
  </w:style>
  <w:style w:type="character" w:customStyle="1" w:styleId="a7">
    <w:name w:val="Текст выноски Знак"/>
    <w:basedOn w:val="a0"/>
    <w:link w:val="a6"/>
    <w:uiPriority w:val="99"/>
    <w:semiHidden/>
    <w:rsid w:val="005448B4"/>
    <w:rPr>
      <w:rFonts w:ascii="Segoe UI" w:eastAsia="Times New Roman" w:hAnsi="Segoe UI" w:cs="Segoe UI"/>
      <w:sz w:val="18"/>
      <w:szCs w:val="18"/>
      <w:lang w:eastAsia="ar-SA"/>
    </w:rPr>
  </w:style>
  <w:style w:type="paragraph" w:customStyle="1" w:styleId="ConsPlusNormal">
    <w:name w:val="ConsPlusNormal"/>
    <w:rsid w:val="00765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B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970643D4E00D48E747037AEE61CFC97573EAB92F69464ADF5F1E8480FrFH" TargetMode="External"/><Relationship Id="rId13" Type="http://schemas.openxmlformats.org/officeDocument/2006/relationships/hyperlink" Target="consultantplus://offline/ref=30F970643D4E00D48E747037AEE61CFC97573EAB92F69464ADF5F1E8480FrFH" TargetMode="External"/><Relationship Id="rId18" Type="http://schemas.openxmlformats.org/officeDocument/2006/relationships/hyperlink" Target="consultantplus://offline/ref=30F970643D4E00D48E747037AEE61CFC945E36A891F79464ADF5F1E8480Fr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30F970643D4E00D48E747037AEE61CFC945E36A891F79464ADF5F1E8480FrFH" TargetMode="External"/><Relationship Id="rId12" Type="http://schemas.openxmlformats.org/officeDocument/2006/relationships/hyperlink" Target="consultantplus://offline/ref=30F970643D4E00D48E747037AEE61CFC945E36A891F79464ADF5F1E8480FrFH" TargetMode="External"/><Relationship Id="rId17" Type="http://schemas.openxmlformats.org/officeDocument/2006/relationships/hyperlink" Target="consultantplus://offline/ref=30F970643D4E00D48E747037AEE61CFC945E36A891F49464ADF5F1E8480FrFH" TargetMode="External"/><Relationship Id="rId2" Type="http://schemas.openxmlformats.org/officeDocument/2006/relationships/numbering" Target="numbering.xml"/><Relationship Id="rId16" Type="http://schemas.openxmlformats.org/officeDocument/2006/relationships/hyperlink" Target="consultantplus://offline/ref=30F970643D4E00D48E747037AEE61CFC97573EAB92F69464ADF5F1E8480FrFH" TargetMode="External"/><Relationship Id="rId20" Type="http://schemas.openxmlformats.org/officeDocument/2006/relationships/hyperlink" Target="consultantplus://offline/ref=30F970643D4E00D48E747037AEE61CFC945E36A891F49464ADF5F1E8480FrFH" TargetMode="External"/><Relationship Id="rId1" Type="http://schemas.openxmlformats.org/officeDocument/2006/relationships/customXml" Target="../customXml/item1.xml"/><Relationship Id="rId6" Type="http://schemas.openxmlformats.org/officeDocument/2006/relationships/hyperlink" Target="consultantplus://offline/ref=30F970643D4E00D48E747037AEE61CFC945731A896FB9464ADF5F1E8480FrFH" TargetMode="External"/><Relationship Id="rId11" Type="http://schemas.openxmlformats.org/officeDocument/2006/relationships/hyperlink" Target="consultantplus://offline/ref=30F970643D4E00D48E747037AEE61CFC945731A89CFA9464ADF5F1E848FF4DF990F17EA9EB1F0AB608rDH" TargetMode="External"/><Relationship Id="rId5" Type="http://schemas.openxmlformats.org/officeDocument/2006/relationships/webSettings" Target="webSettings.xml"/><Relationship Id="rId15" Type="http://schemas.openxmlformats.org/officeDocument/2006/relationships/hyperlink" Target="consultantplus://offline/ref=30F970643D4E00D48E747037AEE61CFC945E36A891F79464ADF5F1E8480FrFH" TargetMode="External"/><Relationship Id="rId10" Type="http://schemas.openxmlformats.org/officeDocument/2006/relationships/hyperlink" Target="consultantplus://offline/ref=30F970643D4E00D48E747037AEE61CFC945E36A891F79464ADF5F1E848FF4DF990F17EAE0Er2H" TargetMode="External"/><Relationship Id="rId19" Type="http://schemas.openxmlformats.org/officeDocument/2006/relationships/hyperlink" Target="consultantplus://offline/ref=30F970643D4E00D48E747037AEE61CFC97573EAB92F69464ADF5F1E8480FrFH" TargetMode="External"/><Relationship Id="rId4" Type="http://schemas.openxmlformats.org/officeDocument/2006/relationships/settings" Target="settings.xml"/><Relationship Id="rId9" Type="http://schemas.openxmlformats.org/officeDocument/2006/relationships/hyperlink" Target="consultantplus://offline/ref=30F970643D4E00D48E747037AEE61CFC945E36A891F49464ADF5F1E8480FrFH" TargetMode="External"/><Relationship Id="rId14" Type="http://schemas.openxmlformats.org/officeDocument/2006/relationships/hyperlink" Target="consultantplus://offline/ref=30F970643D4E00D48E747037AEE61CFC945E36A891F49464ADF5F1E8480Fr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95497-B102-4478-ADE7-DC37A2C6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dc:creator>
  <cp:keywords/>
  <dc:description/>
  <cp:lastModifiedBy>Admin</cp:lastModifiedBy>
  <cp:revision>19</cp:revision>
  <cp:lastPrinted>2018-02-19T12:38:00Z</cp:lastPrinted>
  <dcterms:created xsi:type="dcterms:W3CDTF">2018-01-29T12:21:00Z</dcterms:created>
  <dcterms:modified xsi:type="dcterms:W3CDTF">2018-04-17T11:00:00Z</dcterms:modified>
</cp:coreProperties>
</file>